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E1" w:rsidRDefault="002730E1">
      <w:pPr>
        <w:pStyle w:val="normal0"/>
        <w:spacing w:line="240" w:lineRule="auto"/>
        <w:rPr>
          <w:rFonts w:ascii="Avenir" w:eastAsia="Avenir" w:hAnsi="Avenir" w:cs="Avenir"/>
          <w:b/>
          <w:sz w:val="20"/>
          <w:szCs w:val="20"/>
        </w:rPr>
      </w:pPr>
      <w:bookmarkStart w:id="0" w:name="_GoBack"/>
      <w:bookmarkEnd w:id="0"/>
    </w:p>
    <w:p w:rsidR="002730E1" w:rsidRDefault="007064EF">
      <w:pPr>
        <w:pStyle w:val="normal0"/>
        <w:spacing w:line="240" w:lineRule="auto"/>
        <w:jc w:val="center"/>
        <w:rPr>
          <w:rFonts w:ascii="Avenir" w:eastAsia="Avenir" w:hAnsi="Avenir" w:cs="Avenir"/>
          <w:b/>
          <w:sz w:val="32"/>
          <w:szCs w:val="32"/>
        </w:rPr>
      </w:pPr>
      <w:bookmarkStart w:id="1" w:name="_gjdgxs" w:colFirst="0" w:colLast="0"/>
      <w:bookmarkEnd w:id="1"/>
      <w:r>
        <w:rPr>
          <w:rFonts w:ascii="Avenir" w:eastAsia="Avenir" w:hAnsi="Avenir" w:cs="Avenir"/>
          <w:b/>
          <w:sz w:val="32"/>
          <w:szCs w:val="32"/>
        </w:rPr>
        <w:t>Create a Charter for Ancient Athens and the Iroquois Confederacy</w:t>
      </w:r>
    </w:p>
    <w:p w:rsidR="002730E1" w:rsidRDefault="002730E1">
      <w:pPr>
        <w:pStyle w:val="normal0"/>
        <w:spacing w:line="240" w:lineRule="auto"/>
        <w:rPr>
          <w:rFonts w:ascii="Avenir" w:eastAsia="Avenir" w:hAnsi="Avenir" w:cs="Avenir"/>
          <w:b/>
          <w:sz w:val="32"/>
          <w:szCs w:val="32"/>
          <w:u w:val="single"/>
        </w:rPr>
      </w:pPr>
    </w:p>
    <w:p w:rsidR="002730E1" w:rsidRDefault="007064EF">
      <w:pPr>
        <w:pStyle w:val="normal0"/>
        <w:spacing w:line="240" w:lineRule="auto"/>
        <w:rPr>
          <w:rFonts w:ascii="Avenir" w:eastAsia="Avenir" w:hAnsi="Avenir" w:cs="Avenir"/>
          <w:sz w:val="24"/>
          <w:szCs w:val="24"/>
        </w:rPr>
      </w:pPr>
      <w:r>
        <w:rPr>
          <w:rFonts w:ascii="Avenir" w:eastAsia="Avenir" w:hAnsi="Avenir" w:cs="Avenir"/>
          <w:sz w:val="24"/>
          <w:szCs w:val="24"/>
        </w:rPr>
        <w:t>Students will now be looking at the rights of the Iroquois and Ancient Athenians and compare/connect their rights to the Charter of Rights and Freedoms.  Students will then come up with their own version of the Charter of Rights Document for both Ancient A</w:t>
      </w:r>
      <w:r>
        <w:rPr>
          <w:rFonts w:ascii="Avenir" w:eastAsia="Avenir" w:hAnsi="Avenir" w:cs="Avenir"/>
          <w:sz w:val="24"/>
          <w:szCs w:val="24"/>
        </w:rPr>
        <w:t xml:space="preserve">thens and the Iroquois. </w:t>
      </w:r>
    </w:p>
    <w:p w:rsidR="002730E1" w:rsidRDefault="002730E1">
      <w:pPr>
        <w:pStyle w:val="normal0"/>
        <w:spacing w:line="240" w:lineRule="auto"/>
        <w:rPr>
          <w:rFonts w:ascii="Avenir" w:eastAsia="Avenir" w:hAnsi="Avenir" w:cs="Avenir"/>
          <w:sz w:val="24"/>
          <w:szCs w:val="24"/>
        </w:rPr>
      </w:pPr>
    </w:p>
    <w:p w:rsidR="002730E1" w:rsidRDefault="007064EF">
      <w:pPr>
        <w:pStyle w:val="normal0"/>
        <w:spacing w:line="240" w:lineRule="auto"/>
        <w:rPr>
          <w:rFonts w:ascii="Avenir" w:eastAsia="Avenir" w:hAnsi="Avenir" w:cs="Avenir"/>
          <w:sz w:val="24"/>
          <w:szCs w:val="24"/>
        </w:rPr>
      </w:pPr>
      <w:r>
        <w:rPr>
          <w:rFonts w:ascii="Avenir" w:eastAsia="Avenir" w:hAnsi="Avenir" w:cs="Avenir"/>
          <w:sz w:val="24"/>
          <w:szCs w:val="24"/>
        </w:rPr>
        <w:t>Please review the simplified version of our own Canadian Charter of rights and freedoms through our classroom Weebly link below. Use this, as well as information discussed in class throughout the year, to gain a better understandi</w:t>
      </w:r>
      <w:r>
        <w:rPr>
          <w:rFonts w:ascii="Avenir" w:eastAsia="Avenir" w:hAnsi="Avenir" w:cs="Avenir"/>
          <w:sz w:val="24"/>
          <w:szCs w:val="24"/>
        </w:rPr>
        <w:t xml:space="preserve">ng of a charter and what it means. </w:t>
      </w:r>
      <w:r>
        <w:rPr>
          <w:rFonts w:ascii="Avenir" w:eastAsia="Avenir" w:hAnsi="Avenir" w:cs="Avenir"/>
          <w:i/>
          <w:sz w:val="24"/>
          <w:szCs w:val="24"/>
        </w:rPr>
        <w:t>(In addition to using the posters on the wall in your classroom and notes in your visual journals)</w:t>
      </w:r>
    </w:p>
    <w:p w:rsidR="002730E1" w:rsidRDefault="002730E1">
      <w:pPr>
        <w:pStyle w:val="normal0"/>
        <w:spacing w:line="240" w:lineRule="auto"/>
        <w:rPr>
          <w:rFonts w:ascii="Avenir" w:eastAsia="Avenir" w:hAnsi="Avenir" w:cs="Avenir"/>
          <w:sz w:val="24"/>
          <w:szCs w:val="24"/>
        </w:rPr>
      </w:pPr>
    </w:p>
    <w:p w:rsidR="002730E1" w:rsidRDefault="007064EF">
      <w:pPr>
        <w:pStyle w:val="normal0"/>
        <w:spacing w:line="240" w:lineRule="auto"/>
        <w:rPr>
          <w:rFonts w:ascii="Avenir" w:eastAsia="Avenir" w:hAnsi="Avenir" w:cs="Avenir"/>
          <w:sz w:val="20"/>
          <w:szCs w:val="20"/>
        </w:rPr>
      </w:pPr>
      <w:hyperlink r:id="rId6">
        <w:r>
          <w:rPr>
            <w:rFonts w:ascii="Avenir" w:eastAsia="Avenir" w:hAnsi="Avenir" w:cs="Avenir"/>
            <w:color w:val="1155CC"/>
            <w:sz w:val="20"/>
            <w:szCs w:val="20"/>
            <w:u w:val="single"/>
          </w:rPr>
          <w:t>http://www.lawlessons.ca/sites</w:t>
        </w:r>
        <w:r>
          <w:rPr>
            <w:rFonts w:ascii="Avenir" w:eastAsia="Avenir" w:hAnsi="Avenir" w:cs="Avenir"/>
            <w:color w:val="1155CC"/>
            <w:sz w:val="20"/>
            <w:szCs w:val="20"/>
            <w:u w:val="single"/>
          </w:rPr>
          <w:t>/default/files/handouts/Handout-1-3-1.pdf</w:t>
        </w:r>
      </w:hyperlink>
      <w:r>
        <w:rPr>
          <w:rFonts w:ascii="Avenir" w:eastAsia="Avenir" w:hAnsi="Avenir" w:cs="Avenir"/>
          <w:sz w:val="20"/>
          <w:szCs w:val="20"/>
        </w:rPr>
        <w:t xml:space="preserve"> </w:t>
      </w:r>
    </w:p>
    <w:p w:rsidR="002730E1" w:rsidRDefault="007064EF">
      <w:pPr>
        <w:pStyle w:val="normal0"/>
        <w:spacing w:line="240" w:lineRule="auto"/>
        <w:rPr>
          <w:rFonts w:ascii="Avenir" w:eastAsia="Avenir" w:hAnsi="Avenir" w:cs="Avenir"/>
          <w:sz w:val="24"/>
          <w:szCs w:val="24"/>
        </w:rPr>
      </w:pPr>
      <w:hyperlink r:id="rId7">
        <w:r>
          <w:rPr>
            <w:rFonts w:ascii="Avenir" w:eastAsia="Avenir" w:hAnsi="Avenir" w:cs="Avenir"/>
            <w:color w:val="1155CC"/>
            <w:sz w:val="24"/>
            <w:szCs w:val="24"/>
            <w:u w:val="single"/>
          </w:rPr>
          <w:t>https://www.edu.gov.mb.ca/k12/cur/socstud/foundation_gr9/blms/9-1-3f.pdf</w:t>
        </w:r>
      </w:hyperlink>
      <w:r>
        <w:rPr>
          <w:rFonts w:ascii="Avenir" w:eastAsia="Avenir" w:hAnsi="Avenir" w:cs="Avenir"/>
          <w:sz w:val="24"/>
          <w:szCs w:val="24"/>
        </w:rPr>
        <w:t xml:space="preserve"> </w:t>
      </w:r>
    </w:p>
    <w:p w:rsidR="002730E1" w:rsidRDefault="002730E1">
      <w:pPr>
        <w:pStyle w:val="normal0"/>
        <w:spacing w:line="240" w:lineRule="auto"/>
        <w:rPr>
          <w:rFonts w:ascii="Avenir" w:eastAsia="Avenir" w:hAnsi="Avenir" w:cs="Avenir"/>
          <w:sz w:val="24"/>
          <w:szCs w:val="24"/>
        </w:rPr>
      </w:pPr>
    </w:p>
    <w:p w:rsidR="002730E1" w:rsidRDefault="007064EF">
      <w:pPr>
        <w:pStyle w:val="normal0"/>
        <w:spacing w:line="240" w:lineRule="auto"/>
        <w:rPr>
          <w:rFonts w:ascii="Avenir" w:eastAsia="Avenir" w:hAnsi="Avenir" w:cs="Avenir"/>
          <w:b/>
          <w:sz w:val="24"/>
          <w:szCs w:val="24"/>
        </w:rPr>
      </w:pPr>
      <w:r>
        <w:rPr>
          <w:rFonts w:ascii="Avenir" w:eastAsia="Avenir" w:hAnsi="Avenir" w:cs="Avenir"/>
          <w:b/>
          <w:sz w:val="24"/>
          <w:szCs w:val="24"/>
        </w:rPr>
        <w:t>Rights and Freedoms to consider…</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2214"/>
        <w:gridCol w:w="2214"/>
        <w:gridCol w:w="2214"/>
      </w:tblGrid>
      <w:tr w:rsidR="002730E1">
        <w:tc>
          <w:tcPr>
            <w:tcW w:w="2214" w:type="dxa"/>
          </w:tcPr>
          <w:p w:rsidR="002730E1" w:rsidRDefault="007064EF">
            <w:pPr>
              <w:pStyle w:val="normal0"/>
              <w:spacing w:line="240" w:lineRule="auto"/>
              <w:rPr>
                <w:rFonts w:ascii="Avenir" w:eastAsia="Avenir" w:hAnsi="Avenir" w:cs="Avenir"/>
                <w:b/>
                <w:sz w:val="24"/>
                <w:szCs w:val="24"/>
              </w:rPr>
            </w:pPr>
            <w:r>
              <w:rPr>
                <w:rFonts w:ascii="Avenir" w:eastAsia="Avenir" w:hAnsi="Avenir" w:cs="Avenir"/>
                <w:b/>
                <w:sz w:val="24"/>
                <w:szCs w:val="24"/>
              </w:rPr>
              <w:t>Fundamental freedoms</w:t>
            </w:r>
          </w:p>
        </w:tc>
        <w:tc>
          <w:tcPr>
            <w:tcW w:w="2214" w:type="dxa"/>
          </w:tcPr>
          <w:p w:rsidR="002730E1" w:rsidRDefault="007064EF">
            <w:pPr>
              <w:pStyle w:val="normal0"/>
              <w:spacing w:line="240" w:lineRule="auto"/>
              <w:rPr>
                <w:rFonts w:ascii="Avenir" w:eastAsia="Avenir" w:hAnsi="Avenir" w:cs="Avenir"/>
                <w:b/>
                <w:sz w:val="24"/>
                <w:szCs w:val="24"/>
              </w:rPr>
            </w:pPr>
            <w:r>
              <w:rPr>
                <w:rFonts w:ascii="Avenir" w:eastAsia="Avenir" w:hAnsi="Avenir" w:cs="Avenir"/>
                <w:b/>
                <w:sz w:val="24"/>
                <w:szCs w:val="24"/>
              </w:rPr>
              <w:t>Democratic rights</w:t>
            </w:r>
          </w:p>
        </w:tc>
        <w:tc>
          <w:tcPr>
            <w:tcW w:w="2214" w:type="dxa"/>
          </w:tcPr>
          <w:p w:rsidR="002730E1" w:rsidRDefault="007064EF">
            <w:pPr>
              <w:pStyle w:val="normal0"/>
              <w:spacing w:line="240" w:lineRule="auto"/>
              <w:rPr>
                <w:rFonts w:ascii="Avenir" w:eastAsia="Avenir" w:hAnsi="Avenir" w:cs="Avenir"/>
                <w:b/>
                <w:sz w:val="24"/>
                <w:szCs w:val="24"/>
              </w:rPr>
            </w:pPr>
            <w:r>
              <w:rPr>
                <w:rFonts w:ascii="Avenir" w:eastAsia="Avenir" w:hAnsi="Avenir" w:cs="Avenir"/>
                <w:b/>
                <w:sz w:val="24"/>
                <w:szCs w:val="24"/>
              </w:rPr>
              <w:t>Education rights</w:t>
            </w:r>
          </w:p>
        </w:tc>
        <w:tc>
          <w:tcPr>
            <w:tcW w:w="2214" w:type="dxa"/>
          </w:tcPr>
          <w:p w:rsidR="002730E1" w:rsidRDefault="007064EF">
            <w:pPr>
              <w:pStyle w:val="normal0"/>
              <w:spacing w:line="240" w:lineRule="auto"/>
              <w:rPr>
                <w:rFonts w:ascii="Avenir" w:eastAsia="Avenir" w:hAnsi="Avenir" w:cs="Avenir"/>
                <w:b/>
                <w:sz w:val="24"/>
                <w:szCs w:val="24"/>
              </w:rPr>
            </w:pPr>
            <w:r>
              <w:rPr>
                <w:rFonts w:ascii="Avenir" w:eastAsia="Avenir" w:hAnsi="Avenir" w:cs="Avenir"/>
                <w:b/>
                <w:sz w:val="24"/>
                <w:szCs w:val="24"/>
              </w:rPr>
              <w:t>Equality rights</w:t>
            </w:r>
          </w:p>
        </w:tc>
      </w:tr>
      <w:tr w:rsidR="002730E1">
        <w:tc>
          <w:tcPr>
            <w:tcW w:w="2214" w:type="dxa"/>
          </w:tcPr>
          <w:p w:rsidR="002730E1" w:rsidRDefault="002730E1">
            <w:pPr>
              <w:pStyle w:val="normal0"/>
              <w:spacing w:line="240" w:lineRule="auto"/>
              <w:rPr>
                <w:rFonts w:ascii="Avenir" w:eastAsia="Avenir" w:hAnsi="Avenir" w:cs="Avenir"/>
                <w:b/>
                <w:sz w:val="24"/>
                <w:szCs w:val="24"/>
              </w:rPr>
            </w:pPr>
          </w:p>
          <w:p w:rsidR="002730E1" w:rsidRDefault="007064EF">
            <w:pPr>
              <w:pStyle w:val="normal0"/>
              <w:spacing w:line="240" w:lineRule="auto"/>
              <w:rPr>
                <w:rFonts w:ascii="Avenir" w:eastAsia="Avenir" w:hAnsi="Avenir" w:cs="Avenir"/>
                <w:b/>
                <w:sz w:val="24"/>
                <w:szCs w:val="24"/>
              </w:rPr>
            </w:pPr>
            <w:r>
              <w:rPr>
                <w:rFonts w:ascii="Avenir" w:eastAsia="Avenir" w:hAnsi="Avenir" w:cs="Avenir"/>
                <w:b/>
                <w:sz w:val="24"/>
                <w:szCs w:val="24"/>
              </w:rPr>
              <w:t>Mobility rights</w:t>
            </w:r>
          </w:p>
        </w:tc>
        <w:tc>
          <w:tcPr>
            <w:tcW w:w="2214" w:type="dxa"/>
          </w:tcPr>
          <w:p w:rsidR="002730E1" w:rsidRDefault="002730E1">
            <w:pPr>
              <w:pStyle w:val="normal0"/>
              <w:spacing w:line="240" w:lineRule="auto"/>
              <w:rPr>
                <w:rFonts w:ascii="Avenir" w:eastAsia="Avenir" w:hAnsi="Avenir" w:cs="Avenir"/>
                <w:b/>
                <w:sz w:val="24"/>
                <w:szCs w:val="24"/>
              </w:rPr>
            </w:pPr>
          </w:p>
          <w:p w:rsidR="002730E1" w:rsidRDefault="007064EF">
            <w:pPr>
              <w:pStyle w:val="normal0"/>
              <w:spacing w:line="240" w:lineRule="auto"/>
              <w:rPr>
                <w:rFonts w:ascii="Avenir" w:eastAsia="Avenir" w:hAnsi="Avenir" w:cs="Avenir"/>
                <w:b/>
                <w:sz w:val="24"/>
                <w:szCs w:val="24"/>
              </w:rPr>
            </w:pPr>
            <w:r>
              <w:rPr>
                <w:rFonts w:ascii="Avenir" w:eastAsia="Avenir" w:hAnsi="Avenir" w:cs="Avenir"/>
                <w:b/>
                <w:sz w:val="24"/>
                <w:szCs w:val="24"/>
              </w:rPr>
              <w:t>Legal rights</w:t>
            </w:r>
          </w:p>
        </w:tc>
        <w:tc>
          <w:tcPr>
            <w:tcW w:w="2214" w:type="dxa"/>
          </w:tcPr>
          <w:p w:rsidR="002730E1" w:rsidRDefault="002730E1">
            <w:pPr>
              <w:pStyle w:val="normal0"/>
              <w:spacing w:line="240" w:lineRule="auto"/>
              <w:rPr>
                <w:rFonts w:ascii="Avenir" w:eastAsia="Avenir" w:hAnsi="Avenir" w:cs="Avenir"/>
                <w:b/>
                <w:sz w:val="24"/>
                <w:szCs w:val="24"/>
              </w:rPr>
            </w:pPr>
          </w:p>
          <w:p w:rsidR="002730E1" w:rsidRDefault="007064EF">
            <w:pPr>
              <w:pStyle w:val="normal0"/>
              <w:spacing w:line="240" w:lineRule="auto"/>
              <w:rPr>
                <w:rFonts w:ascii="Avenir" w:eastAsia="Avenir" w:hAnsi="Avenir" w:cs="Avenir"/>
                <w:b/>
                <w:sz w:val="24"/>
                <w:szCs w:val="24"/>
              </w:rPr>
            </w:pPr>
            <w:r>
              <w:rPr>
                <w:rFonts w:ascii="Avenir" w:eastAsia="Avenir" w:hAnsi="Avenir" w:cs="Avenir"/>
                <w:b/>
                <w:sz w:val="24"/>
                <w:szCs w:val="24"/>
              </w:rPr>
              <w:t>Minority rights</w:t>
            </w:r>
          </w:p>
        </w:tc>
        <w:tc>
          <w:tcPr>
            <w:tcW w:w="2214" w:type="dxa"/>
          </w:tcPr>
          <w:p w:rsidR="002730E1" w:rsidRDefault="002730E1">
            <w:pPr>
              <w:pStyle w:val="normal0"/>
              <w:spacing w:line="240" w:lineRule="auto"/>
              <w:rPr>
                <w:rFonts w:ascii="Avenir" w:eastAsia="Avenir" w:hAnsi="Avenir" w:cs="Avenir"/>
                <w:b/>
                <w:sz w:val="24"/>
                <w:szCs w:val="24"/>
              </w:rPr>
            </w:pPr>
          </w:p>
          <w:p w:rsidR="002730E1" w:rsidRDefault="007064EF">
            <w:pPr>
              <w:pStyle w:val="normal0"/>
              <w:spacing w:line="240" w:lineRule="auto"/>
              <w:rPr>
                <w:rFonts w:ascii="Avenir" w:eastAsia="Avenir" w:hAnsi="Avenir" w:cs="Avenir"/>
                <w:b/>
                <w:sz w:val="24"/>
                <w:szCs w:val="24"/>
              </w:rPr>
            </w:pPr>
            <w:r>
              <w:rPr>
                <w:rFonts w:ascii="Avenir" w:eastAsia="Avenir" w:hAnsi="Avenir" w:cs="Avenir"/>
                <w:b/>
                <w:sz w:val="24"/>
                <w:szCs w:val="24"/>
              </w:rPr>
              <w:t>Language rights</w:t>
            </w:r>
          </w:p>
        </w:tc>
      </w:tr>
    </w:tbl>
    <w:p w:rsidR="002730E1" w:rsidRDefault="002730E1">
      <w:pPr>
        <w:pStyle w:val="normal0"/>
        <w:spacing w:line="240" w:lineRule="auto"/>
        <w:rPr>
          <w:rFonts w:ascii="Avenir" w:eastAsia="Avenir" w:hAnsi="Avenir" w:cs="Avenir"/>
          <w:b/>
          <w:sz w:val="28"/>
          <w:szCs w:val="28"/>
        </w:rPr>
      </w:pPr>
    </w:p>
    <w:p w:rsidR="002730E1" w:rsidRDefault="007064EF">
      <w:pPr>
        <w:pStyle w:val="normal0"/>
        <w:spacing w:line="240" w:lineRule="auto"/>
        <w:rPr>
          <w:rFonts w:ascii="Avenir" w:eastAsia="Avenir" w:hAnsi="Avenir" w:cs="Avenir"/>
          <w:sz w:val="24"/>
          <w:szCs w:val="24"/>
        </w:rPr>
      </w:pPr>
      <w:r>
        <w:rPr>
          <w:rFonts w:ascii="Avenir" w:eastAsia="Avenir" w:hAnsi="Avenir" w:cs="Avenir"/>
          <w:b/>
          <w:sz w:val="28"/>
          <w:szCs w:val="28"/>
        </w:rPr>
        <w:t>TASK:</w:t>
      </w:r>
      <w:r>
        <w:rPr>
          <w:rFonts w:ascii="Avenir" w:eastAsia="Avenir" w:hAnsi="Avenir" w:cs="Avenir"/>
          <w:sz w:val="24"/>
          <w:szCs w:val="24"/>
        </w:rPr>
        <w:t xml:space="preserve"> Choose a</w:t>
      </w:r>
      <w:r>
        <w:rPr>
          <w:rFonts w:ascii="Avenir" w:eastAsia="Avenir" w:hAnsi="Avenir" w:cs="Avenir"/>
          <w:b/>
          <w:sz w:val="24"/>
          <w:szCs w:val="24"/>
        </w:rPr>
        <w:t xml:space="preserve"> </w:t>
      </w:r>
      <w:r>
        <w:rPr>
          <w:rFonts w:ascii="Avenir" w:eastAsia="Avenir" w:hAnsi="Avenir" w:cs="Avenir"/>
          <w:b/>
          <w:sz w:val="24"/>
          <w:szCs w:val="24"/>
          <w:u w:val="single"/>
        </w:rPr>
        <w:t>minimum of 5 rights/freedoms</w:t>
      </w:r>
      <w:r>
        <w:rPr>
          <w:rFonts w:ascii="Avenir" w:eastAsia="Avenir" w:hAnsi="Avenir" w:cs="Avenir"/>
          <w:sz w:val="24"/>
          <w:szCs w:val="24"/>
        </w:rPr>
        <w:t xml:space="preserve"> for your own Iroquois and Ancient Athens Charters. While choosing a right or freedom, consider it as if you are living in this historical time. You will be required to think about what that right or freedom would </w:t>
      </w:r>
      <w:r>
        <w:rPr>
          <w:rFonts w:ascii="Avenir" w:eastAsia="Avenir" w:hAnsi="Avenir" w:cs="Avenir"/>
          <w:sz w:val="24"/>
          <w:szCs w:val="24"/>
          <w:u w:val="single"/>
        </w:rPr>
        <w:t>ACTUALLY</w:t>
      </w:r>
      <w:r>
        <w:rPr>
          <w:rFonts w:ascii="Avenir" w:eastAsia="Avenir" w:hAnsi="Avenir" w:cs="Avenir"/>
          <w:sz w:val="24"/>
          <w:szCs w:val="24"/>
        </w:rPr>
        <w:t xml:space="preserve"> look like according to what we ha</w:t>
      </w:r>
      <w:r>
        <w:rPr>
          <w:rFonts w:ascii="Avenir" w:eastAsia="Avenir" w:hAnsi="Avenir" w:cs="Avenir"/>
          <w:sz w:val="24"/>
          <w:szCs w:val="24"/>
        </w:rPr>
        <w:t xml:space="preserve">ve learned about each society. </w:t>
      </w:r>
    </w:p>
    <w:p w:rsidR="002730E1" w:rsidRDefault="002730E1">
      <w:pPr>
        <w:pStyle w:val="normal0"/>
        <w:spacing w:line="240" w:lineRule="auto"/>
        <w:rPr>
          <w:rFonts w:ascii="Avenir" w:eastAsia="Avenir" w:hAnsi="Avenir" w:cs="Avenir"/>
          <w:sz w:val="24"/>
          <w:szCs w:val="24"/>
        </w:rPr>
      </w:pPr>
    </w:p>
    <w:p w:rsidR="002730E1" w:rsidRDefault="007064EF">
      <w:pPr>
        <w:pStyle w:val="normal0"/>
        <w:spacing w:line="240" w:lineRule="auto"/>
        <w:rPr>
          <w:rFonts w:ascii="Avenir" w:eastAsia="Avenir" w:hAnsi="Avenir" w:cs="Avenir"/>
          <w:b/>
          <w:sz w:val="24"/>
          <w:szCs w:val="24"/>
          <w:u w:val="single"/>
        </w:rPr>
      </w:pPr>
      <w:r>
        <w:rPr>
          <w:rFonts w:ascii="Avenir" w:eastAsia="Avenir" w:hAnsi="Avenir" w:cs="Avenir"/>
          <w:b/>
          <w:sz w:val="24"/>
          <w:szCs w:val="24"/>
          <w:u w:val="single"/>
        </w:rPr>
        <w:t xml:space="preserve">You will brainstorm your information in a google doc and share it with your teacher. </w:t>
      </w:r>
    </w:p>
    <w:p w:rsidR="002730E1" w:rsidRDefault="002730E1">
      <w:pPr>
        <w:pStyle w:val="normal0"/>
        <w:spacing w:line="240" w:lineRule="auto"/>
        <w:rPr>
          <w:rFonts w:ascii="Avenir" w:eastAsia="Avenir" w:hAnsi="Avenir" w:cs="Avenir"/>
          <w:sz w:val="24"/>
          <w:szCs w:val="24"/>
        </w:rPr>
      </w:pPr>
    </w:p>
    <w:p w:rsidR="002730E1" w:rsidRDefault="007064EF">
      <w:pPr>
        <w:pStyle w:val="normal0"/>
        <w:spacing w:line="240" w:lineRule="auto"/>
        <w:rPr>
          <w:rFonts w:ascii="Avenir" w:eastAsia="Avenir" w:hAnsi="Avenir" w:cs="Avenir"/>
          <w:sz w:val="24"/>
          <w:szCs w:val="24"/>
        </w:rPr>
      </w:pPr>
      <w:r>
        <w:rPr>
          <w:rFonts w:ascii="Avenir" w:eastAsia="Avenir" w:hAnsi="Avenir" w:cs="Avenir"/>
          <w:b/>
          <w:sz w:val="24"/>
          <w:szCs w:val="24"/>
        </w:rPr>
        <w:t xml:space="preserve">Ms. Duhra has created and shared a graphic organizer called: </w:t>
      </w:r>
      <w:r>
        <w:rPr>
          <w:rFonts w:ascii="Avenir" w:eastAsia="Avenir" w:hAnsi="Avenir" w:cs="Avenir"/>
          <w:b/>
          <w:i/>
          <w:sz w:val="24"/>
          <w:szCs w:val="24"/>
        </w:rPr>
        <w:t>Rights/Freedoms Charter Planning</w:t>
      </w:r>
      <w:r>
        <w:rPr>
          <w:rFonts w:ascii="Avenir" w:eastAsia="Avenir" w:hAnsi="Avenir" w:cs="Avenir"/>
          <w:b/>
          <w:sz w:val="24"/>
          <w:szCs w:val="24"/>
        </w:rPr>
        <w:t xml:space="preserve"> on google drive. </w:t>
      </w:r>
      <w:r>
        <w:rPr>
          <w:rFonts w:ascii="Avenir" w:eastAsia="Avenir" w:hAnsi="Avenir" w:cs="Avenir"/>
          <w:sz w:val="24"/>
          <w:szCs w:val="24"/>
        </w:rPr>
        <w:t>You will use this graphic organizer to record information and help you create a rough copy of your charters.</w:t>
      </w:r>
    </w:p>
    <w:p w:rsidR="002730E1" w:rsidRDefault="002730E1">
      <w:pPr>
        <w:pStyle w:val="normal0"/>
        <w:spacing w:line="240" w:lineRule="auto"/>
        <w:rPr>
          <w:rFonts w:ascii="Avenir" w:eastAsia="Avenir" w:hAnsi="Avenir" w:cs="Avenir"/>
          <w:sz w:val="24"/>
          <w:szCs w:val="24"/>
          <w:u w:val="single"/>
        </w:rPr>
      </w:pPr>
    </w:p>
    <w:p w:rsidR="002730E1" w:rsidRDefault="007064EF">
      <w:pPr>
        <w:pStyle w:val="normal0"/>
        <w:numPr>
          <w:ilvl w:val="0"/>
          <w:numId w:val="1"/>
        </w:numPr>
        <w:spacing w:line="240" w:lineRule="auto"/>
        <w:contextualSpacing/>
        <w:rPr>
          <w:sz w:val="24"/>
          <w:szCs w:val="24"/>
        </w:rPr>
      </w:pPr>
      <w:r>
        <w:rPr>
          <w:rFonts w:ascii="Avenir" w:eastAsia="Avenir" w:hAnsi="Avenir" w:cs="Avenir"/>
          <w:b/>
          <w:sz w:val="24"/>
          <w:szCs w:val="24"/>
        </w:rPr>
        <w:lastRenderedPageBreak/>
        <w:t>You will have the option of presenting your charters in a number of ways:</w:t>
      </w:r>
    </w:p>
    <w:p w:rsidR="002730E1" w:rsidRDefault="007064EF">
      <w:pPr>
        <w:pStyle w:val="normal0"/>
        <w:numPr>
          <w:ilvl w:val="1"/>
          <w:numId w:val="1"/>
        </w:numPr>
        <w:spacing w:line="240" w:lineRule="auto"/>
        <w:contextualSpacing/>
        <w:rPr>
          <w:rFonts w:ascii="Avenir" w:eastAsia="Avenir" w:hAnsi="Avenir" w:cs="Avenir"/>
          <w:b/>
          <w:sz w:val="24"/>
          <w:szCs w:val="24"/>
        </w:rPr>
      </w:pPr>
      <w:r>
        <w:rPr>
          <w:rFonts w:ascii="Avenir" w:eastAsia="Avenir" w:hAnsi="Avenir" w:cs="Avenir"/>
          <w:b/>
          <w:sz w:val="24"/>
          <w:szCs w:val="24"/>
        </w:rPr>
        <w:t>Canva</w:t>
      </w:r>
    </w:p>
    <w:p w:rsidR="002730E1" w:rsidRDefault="007064EF">
      <w:pPr>
        <w:pStyle w:val="normal0"/>
        <w:numPr>
          <w:ilvl w:val="1"/>
          <w:numId w:val="1"/>
        </w:numPr>
        <w:spacing w:line="240" w:lineRule="auto"/>
        <w:contextualSpacing/>
        <w:rPr>
          <w:rFonts w:ascii="Avenir" w:eastAsia="Avenir" w:hAnsi="Avenir" w:cs="Avenir"/>
          <w:b/>
          <w:sz w:val="24"/>
          <w:szCs w:val="24"/>
        </w:rPr>
      </w:pPr>
      <w:r>
        <w:rPr>
          <w:rFonts w:ascii="Avenir" w:eastAsia="Avenir" w:hAnsi="Avenir" w:cs="Avenir"/>
          <w:b/>
          <w:sz w:val="24"/>
          <w:szCs w:val="24"/>
        </w:rPr>
        <w:t>Poster</w:t>
      </w:r>
    </w:p>
    <w:p w:rsidR="002730E1" w:rsidRDefault="002730E1">
      <w:pPr>
        <w:pStyle w:val="normal0"/>
        <w:spacing w:line="240" w:lineRule="auto"/>
        <w:rPr>
          <w:rFonts w:ascii="Avenir" w:eastAsia="Avenir" w:hAnsi="Avenir" w:cs="Avenir"/>
          <w:b/>
          <w:sz w:val="24"/>
          <w:szCs w:val="24"/>
        </w:rPr>
      </w:pPr>
    </w:p>
    <w:p w:rsidR="002730E1" w:rsidRDefault="007064EF">
      <w:pPr>
        <w:pStyle w:val="normal0"/>
        <w:spacing w:line="240" w:lineRule="auto"/>
        <w:rPr>
          <w:rFonts w:ascii="Avenir" w:eastAsia="Avenir" w:hAnsi="Avenir" w:cs="Avenir"/>
          <w:b/>
          <w:sz w:val="20"/>
          <w:szCs w:val="20"/>
          <w:u w:val="single"/>
        </w:rPr>
      </w:pPr>
      <w:r>
        <w:rPr>
          <w:rFonts w:ascii="Avenir" w:eastAsia="Avenir" w:hAnsi="Avenir" w:cs="Avenir"/>
          <w:b/>
          <w:sz w:val="20"/>
          <w:szCs w:val="20"/>
          <w:u w:val="single"/>
        </w:rPr>
        <w:t xml:space="preserve">Other Resources: </w:t>
      </w:r>
    </w:p>
    <w:p w:rsidR="002730E1" w:rsidRDefault="007064EF">
      <w:pPr>
        <w:pStyle w:val="normal0"/>
        <w:spacing w:line="240" w:lineRule="auto"/>
        <w:rPr>
          <w:rFonts w:ascii="Avenir" w:eastAsia="Avenir" w:hAnsi="Avenir" w:cs="Avenir"/>
          <w:b/>
          <w:sz w:val="20"/>
          <w:szCs w:val="20"/>
        </w:rPr>
      </w:pPr>
      <w:r>
        <w:rPr>
          <w:rFonts w:ascii="Avenir" w:eastAsia="Avenir" w:hAnsi="Avenir" w:cs="Avenir"/>
          <w:b/>
          <w:sz w:val="20"/>
          <w:szCs w:val="20"/>
        </w:rPr>
        <w:t>’Democracy in Ancient Athens’ Textbook L</w:t>
      </w:r>
      <w:r>
        <w:rPr>
          <w:rFonts w:ascii="Avenir" w:eastAsia="Avenir" w:hAnsi="Avenir" w:cs="Avenir"/>
          <w:b/>
          <w:sz w:val="20"/>
          <w:szCs w:val="20"/>
        </w:rPr>
        <w:t xml:space="preserve">ink: </w:t>
      </w:r>
      <w:hyperlink r:id="rId8">
        <w:r>
          <w:rPr>
            <w:rFonts w:ascii="Avenir" w:eastAsia="Avenir" w:hAnsi="Avenir" w:cs="Avenir"/>
            <w:b/>
            <w:color w:val="1155CC"/>
            <w:sz w:val="20"/>
            <w:szCs w:val="20"/>
            <w:u w:val="single"/>
          </w:rPr>
          <w:t>www.gradesix.mrpolsky.com/ewExternalFiles/Ch3-DemocracyInAncientAthens.pdf</w:t>
        </w:r>
      </w:hyperlink>
      <w:r>
        <w:rPr>
          <w:rFonts w:ascii="Avenir" w:eastAsia="Avenir" w:hAnsi="Avenir" w:cs="Avenir"/>
          <w:b/>
          <w:sz w:val="20"/>
          <w:szCs w:val="20"/>
        </w:rPr>
        <w:t xml:space="preserve"> </w:t>
      </w:r>
    </w:p>
    <w:p w:rsidR="002730E1" w:rsidRDefault="002730E1">
      <w:pPr>
        <w:pStyle w:val="normal0"/>
        <w:spacing w:line="240" w:lineRule="auto"/>
        <w:rPr>
          <w:rFonts w:ascii="Avenir" w:eastAsia="Avenir" w:hAnsi="Avenir" w:cs="Avenir"/>
          <w:b/>
          <w:sz w:val="20"/>
          <w:szCs w:val="20"/>
        </w:rPr>
      </w:pPr>
    </w:p>
    <w:p w:rsidR="002730E1" w:rsidRDefault="007064EF">
      <w:pPr>
        <w:pStyle w:val="normal0"/>
        <w:spacing w:line="240" w:lineRule="auto"/>
        <w:rPr>
          <w:rFonts w:ascii="Avenir" w:eastAsia="Avenir" w:hAnsi="Avenir" w:cs="Avenir"/>
          <w:b/>
          <w:sz w:val="20"/>
          <w:szCs w:val="20"/>
        </w:rPr>
      </w:pPr>
      <w:r>
        <w:rPr>
          <w:rFonts w:ascii="Avenir" w:eastAsia="Avenir" w:hAnsi="Avenir" w:cs="Avenir"/>
          <w:b/>
          <w:sz w:val="20"/>
          <w:szCs w:val="20"/>
        </w:rPr>
        <w:t xml:space="preserve">‘The Iroquois Confederacy’ Textbook Link: </w:t>
      </w:r>
    </w:p>
    <w:p w:rsidR="002730E1" w:rsidRDefault="007064EF">
      <w:pPr>
        <w:pStyle w:val="normal0"/>
        <w:spacing w:line="240" w:lineRule="auto"/>
        <w:rPr>
          <w:rFonts w:ascii="Avenir" w:eastAsia="Avenir" w:hAnsi="Avenir" w:cs="Avenir"/>
          <w:b/>
          <w:sz w:val="20"/>
          <w:szCs w:val="20"/>
        </w:rPr>
      </w:pPr>
      <w:hyperlink r:id="rId9">
        <w:r>
          <w:rPr>
            <w:rFonts w:ascii="Avenir" w:eastAsia="Avenir" w:hAnsi="Avenir" w:cs="Avenir"/>
            <w:b/>
            <w:color w:val="1155CC"/>
            <w:sz w:val="20"/>
            <w:szCs w:val="20"/>
            <w:u w:val="single"/>
          </w:rPr>
          <w:t>www.gradesix.mrpolsky.com/ewExternalFiles/Ch4-TheIroquoisConfederacy.pdf</w:t>
        </w:r>
      </w:hyperlink>
      <w:r>
        <w:rPr>
          <w:rFonts w:ascii="Avenir" w:eastAsia="Avenir" w:hAnsi="Avenir" w:cs="Avenir"/>
          <w:b/>
          <w:sz w:val="20"/>
          <w:szCs w:val="20"/>
        </w:rPr>
        <w:t xml:space="preserve"> </w:t>
      </w:r>
    </w:p>
    <w:sectPr w:rsidR="002730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venir">
    <w:altName w:val="Avenir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03C"/>
    <w:multiLevelType w:val="multilevel"/>
    <w:tmpl w:val="474491B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
  <w:rsids>
    <w:rsidRoot w:val="002730E1"/>
    <w:rsid w:val="002730E1"/>
    <w:rsid w:val="0070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wlessons.ca/sites/default/files/handouts/Handout-1-3-1.pdf" TargetMode="External"/><Relationship Id="rId7" Type="http://schemas.openxmlformats.org/officeDocument/2006/relationships/hyperlink" Target="https://www.edu.gov.mb.ca/k12/cur/socstud/foundation_gr9/blms/9-1-3f.pdf" TargetMode="External"/><Relationship Id="rId8" Type="http://schemas.openxmlformats.org/officeDocument/2006/relationships/hyperlink" Target="http://www.gradesix.mrpolsky.com/ewExternalFiles/Ch3-DemocracyInAncientAthens.pdf" TargetMode="External"/><Relationship Id="rId9" Type="http://schemas.openxmlformats.org/officeDocument/2006/relationships/hyperlink" Target="http://www.gradesix.mrpolsky.com/ewExternalFiles/Ch4-TheIroquoisConfederacy.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2045</Characters>
  <Application>Microsoft Macintosh Word</Application>
  <DocSecurity>0</DocSecurity>
  <Lines>17</Lines>
  <Paragraphs>4</Paragraphs>
  <ScaleCrop>false</ScaleCrop>
  <Company>Calgary Board of Education</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CBE CBE</cp:lastModifiedBy>
  <cp:revision>2</cp:revision>
  <dcterms:created xsi:type="dcterms:W3CDTF">2018-03-16T17:11:00Z</dcterms:created>
  <dcterms:modified xsi:type="dcterms:W3CDTF">2018-03-16T17:11:00Z</dcterms:modified>
</cp:coreProperties>
</file>